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333333"/>
          <w:bdr w:val="none" w:sz="0" w:space="0" w:color="auto" w:frame="1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КАК ВСТУПИТЬ В ОБЩЕРОССИЙСКИЙ ПРОФСОЮЗ ОБРАЗОВАНИЯ? – ЛЕГКО!!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333333"/>
          <w:bdr w:val="none" w:sz="0" w:space="0" w:color="auto" w:frame="1"/>
        </w:rPr>
      </w:pP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 Для этого необходимо иметь желание, активную жизненную позицию и предпринять ряд организационных усилий.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Но обо всем по порядку.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 соответствии с Уставом Общероссийского Профсоюза образования прием в Профсоюз осуществляется как через первичную профсоюзную организацию, так и через территориальную организацию Профсоюза.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Членом Общероссийского Профсоюза образования может быть каждый работник учреждения образо</w:t>
      </w:r>
      <w:r>
        <w:rPr>
          <w:rFonts w:ascii="Trebuchet MS" w:hAnsi="Trebuchet MS"/>
          <w:color w:val="333333"/>
        </w:rPr>
        <w:softHyphen/>
        <w:t>вания и науки, признающий Устав Профсоюза и уплачивающий членские взносы, а именно:</w:t>
      </w:r>
    </w:p>
    <w:p w:rsidR="0094148C" w:rsidRDefault="0094148C" w:rsidP="0094148C">
      <w:pPr>
        <w:pStyle w:val="21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- работники, осуществляющие трудовую деятельность по трудовому договору в учреждениях образования и науки;</w:t>
      </w:r>
    </w:p>
    <w:p w:rsidR="0094148C" w:rsidRDefault="0094148C" w:rsidP="0094148C">
      <w:pPr>
        <w:pStyle w:val="21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94148C" w:rsidRDefault="0094148C" w:rsidP="0094148C">
      <w:pPr>
        <w:pStyle w:val="21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- неработающие пенсионеры – бывшие работники, ушедшие на пенсию, ранее состоявшие в Профсоюзе;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- работники, временно прекратившие трудовую деятельность,  на пе</w:t>
      </w:r>
      <w:r>
        <w:rPr>
          <w:rStyle w:val="a5"/>
          <w:rFonts w:ascii="Trebuchet MS" w:hAnsi="Trebuchet MS"/>
          <w:color w:val="333333"/>
          <w:bdr w:val="none" w:sz="0" w:space="0" w:color="auto" w:frame="1"/>
        </w:rPr>
        <w:softHyphen/>
        <w:t>риод сохранения трудовых отношений;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- работники, лишившиеся работы в связи с сокращением численности или штата, ликвидацией учреждения на период трудоустройс</w:t>
      </w:r>
      <w:r>
        <w:rPr>
          <w:rStyle w:val="a5"/>
          <w:rFonts w:ascii="Trebuchet MS" w:hAnsi="Trebuchet MS"/>
          <w:color w:val="333333"/>
          <w:bdr w:val="none" w:sz="0" w:space="0" w:color="auto" w:frame="1"/>
        </w:rPr>
        <w:softHyphen/>
        <w:t>тва, но не более 6 месяцев;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- заключившие срочный контракт о работе (учебе) на иностранном или совместном предприятии, в учреждении образования  за рубежом при условии  возвращения в учреждение образования и науки после истечения срока контракта.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Как показывает практика, каждый работник образования решает проблему своего участия в деятельности профсоюза  </w:t>
      </w:r>
      <w:proofErr w:type="gramStart"/>
      <w:r>
        <w:rPr>
          <w:rFonts w:ascii="Trebuchet MS" w:hAnsi="Trebuchet MS"/>
          <w:color w:val="333333"/>
        </w:rPr>
        <w:t>по  своему</w:t>
      </w:r>
      <w:proofErr w:type="gramEnd"/>
      <w:r>
        <w:rPr>
          <w:rFonts w:ascii="Trebuchet MS" w:hAnsi="Trebuchet MS"/>
          <w:color w:val="333333"/>
        </w:rPr>
        <w:t xml:space="preserve">. Одни, проявляя  социальную активность и заботясь о защите своих социально-трудовых прав, вступают </w:t>
      </w:r>
      <w:proofErr w:type="gramStart"/>
      <w:r>
        <w:rPr>
          <w:rFonts w:ascii="Trebuchet MS" w:hAnsi="Trebuchet MS"/>
          <w:color w:val="333333"/>
        </w:rPr>
        <w:t>в</w:t>
      </w:r>
      <w:proofErr w:type="gramEnd"/>
      <w:r>
        <w:rPr>
          <w:rFonts w:ascii="Trebuchet MS" w:hAnsi="Trebuchet MS"/>
          <w:color w:val="333333"/>
        </w:rPr>
        <w:t xml:space="preserve"> Профсоюз и через достижение общих для работников образования целей в сфере социально-трудовых отношений успешно решают свои личные проблемы.  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 любом случае работник образования в современных условиях имеет широкие права и свободу выбора, которую он реализует в процессе своей трудовой деятельности.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ИТАК, ВЫ СДЕЛАЛИ ШАГ В ПОЛЬЗУ ПРОФСОЮЗА И ХОТИТЕ ВСТУПИТЬ В ОБЩЕРОССИЙСКИЙ ПРОФСОЮЗ ОБРАЗОВАНИЯ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Какие возможности для этого существуют?</w:t>
      </w:r>
      <w:bookmarkStart w:id="0" w:name="_GoBack"/>
      <w:bookmarkEnd w:id="0"/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ВАРИАНТ № 1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Вступление в Профсоюз, когда в образовательном учреждении имеется первичная профсоюзная организация Общероссийского Профсоюза образования               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ШАГ  1.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lastRenderedPageBreak/>
        <w:t>Обратиться в профсоюзный комитет и получить консультацию председателя первичной профсоюзной организации  учреждения образования.                                     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ШАГ  2.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Написать заявление на имя первичной профсоюзной организации о приеме в Профсоюз.                        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ШАГ 3.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Подать  письменное заявление на имя руководителя (</w:t>
      </w:r>
      <w:r>
        <w:rPr>
          <w:rStyle w:val="a5"/>
          <w:rFonts w:ascii="Trebuchet MS" w:hAnsi="Trebuchet MS"/>
          <w:color w:val="333333"/>
          <w:bdr w:val="none" w:sz="0" w:space="0" w:color="auto" w:frame="1"/>
        </w:rPr>
        <w:t>работодателя, его представителя)</w:t>
      </w:r>
      <w:r>
        <w:rPr>
          <w:rFonts w:ascii="Trebuchet MS" w:hAnsi="Trebuchet MS"/>
          <w:color w:val="333333"/>
        </w:rPr>
        <w:t> образовательного учреждения об удержании (ежемесячно) одного процента из Вашей заработной платы в качестве членского профсоюзного взноса.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ШАГ 4.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Получить в профсоюзном комитете членский билет и оформить постановку на профсоюзный учет (</w:t>
      </w:r>
      <w:r>
        <w:rPr>
          <w:rStyle w:val="a5"/>
          <w:rFonts w:ascii="Trebuchet MS" w:hAnsi="Trebuchet MS"/>
          <w:color w:val="333333"/>
          <w:bdr w:val="none" w:sz="0" w:space="0" w:color="auto" w:frame="1"/>
        </w:rPr>
        <w:t>заполнить учетную карточку).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ВАРИАНТ № 2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Вступление в Профсоюз, когда в образовательном учреждении нет первичной профсоюзной организации Общероссийского Профсоюза образования                                 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Обратиться в офис районной (городской) или областной (краевой, республиканской) организации Общероссийского Профсоюза образования, на территории которого находится образовательное учреждение, где Вам будет дана подробная консультация и  приняты меры по приему вас в Профсоюз  (</w:t>
      </w:r>
      <w:r>
        <w:rPr>
          <w:rStyle w:val="a5"/>
          <w:rFonts w:ascii="Trebuchet MS" w:hAnsi="Trebuchet MS"/>
          <w:color w:val="333333"/>
          <w:bdr w:val="none" w:sz="0" w:space="0" w:color="auto" w:frame="1"/>
        </w:rPr>
        <w:t>работники вузов и студенты обращаются в областной, краевой или республиканский комитет профсоюза</w:t>
      </w:r>
      <w:r>
        <w:rPr>
          <w:rFonts w:ascii="Trebuchet MS" w:hAnsi="Trebuchet MS"/>
          <w:color w:val="333333"/>
        </w:rPr>
        <w:t>).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Вступив в Профсоюз, Вы приобретаете дополнительную степень защиты своих социально-трудовых прав и профессиональных интересов.</w:t>
      </w:r>
    </w:p>
    <w:p w:rsidR="0094148C" w:rsidRDefault="0094148C" w:rsidP="0094148C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>
        <w:rPr>
          <w:rFonts w:ascii="Trebuchet MS" w:hAnsi="Trebuchet MS"/>
          <w:color w:val="333333"/>
        </w:rPr>
        <w:t>контроль за</w:t>
      </w:r>
      <w:proofErr w:type="gramEnd"/>
      <w:r>
        <w:rPr>
          <w:rFonts w:ascii="Trebuchet MS" w:hAnsi="Trebuchet MS"/>
          <w:color w:val="333333"/>
        </w:rPr>
        <w:t xml:space="preserve"> соблюдением Трудового кодекса РФ, иные формы взаимодействия и  представительства Профсоюз обеспечивает  защиту Ваших прав и  интересов.</w:t>
      </w:r>
    </w:p>
    <w:p w:rsidR="0094148C" w:rsidRDefault="0094148C" w:rsidP="0094148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Желаем ВАМ успехов!</w:t>
      </w:r>
    </w:p>
    <w:p w:rsidR="007718C0" w:rsidRDefault="007718C0"/>
    <w:sectPr w:rsidR="0077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8C"/>
    <w:rsid w:val="007718C0"/>
    <w:rsid w:val="009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48C"/>
    <w:rPr>
      <w:b/>
      <w:bCs/>
    </w:rPr>
  </w:style>
  <w:style w:type="paragraph" w:customStyle="1" w:styleId="21">
    <w:name w:val="21"/>
    <w:basedOn w:val="a"/>
    <w:rsid w:val="0094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14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48C"/>
    <w:rPr>
      <w:b/>
      <w:bCs/>
    </w:rPr>
  </w:style>
  <w:style w:type="paragraph" w:customStyle="1" w:styleId="21">
    <w:name w:val="21"/>
    <w:basedOn w:val="a"/>
    <w:rsid w:val="0094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1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2021-02-24T11:11:00Z</dcterms:created>
  <dcterms:modified xsi:type="dcterms:W3CDTF">2021-02-24T11:13:00Z</dcterms:modified>
</cp:coreProperties>
</file>